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15" w:rsidRDefault="00015815" w:rsidP="00B20D0B">
      <w:pPr>
        <w:pStyle w:val="a8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089E9B57" wp14:editId="236D127A">
            <wp:extent cx="9037001" cy="565573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2504" cy="565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B20D0B" w:rsidRDefault="004A611D" w:rsidP="00B20D0B">
      <w:pPr>
        <w:pStyle w:val="a8"/>
        <w:jc w:val="left"/>
        <w:rPr>
          <w:sz w:val="24"/>
          <w:szCs w:val="24"/>
        </w:rPr>
      </w:pPr>
      <w:r w:rsidRPr="004A611D">
        <w:rPr>
          <w:sz w:val="24"/>
          <w:szCs w:val="24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«Всеобщая история. История России»  в 5-9 классах  на основании учебного плана на 2021-2022 учебный год. Разработано с учетом рабочей программы воспитания. </w:t>
      </w:r>
    </w:p>
    <w:p w:rsidR="004A611D" w:rsidRPr="004A611D" w:rsidRDefault="00CA0AC4" w:rsidP="00B20D0B">
      <w:pPr>
        <w:pStyle w:val="a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изучение предмета отводится </w:t>
      </w:r>
      <w:r>
        <w:rPr>
          <w:sz w:val="24"/>
          <w:szCs w:val="24"/>
          <w:lang w:val="tt-RU"/>
        </w:rPr>
        <w:t>3</w:t>
      </w:r>
      <w:r w:rsidR="004A611D" w:rsidRPr="004A611D">
        <w:rPr>
          <w:sz w:val="24"/>
          <w:szCs w:val="24"/>
        </w:rPr>
        <w:t xml:space="preserve"> часа в неделю.</w:t>
      </w:r>
      <w:r w:rsidR="00B20D0B">
        <w:rPr>
          <w:sz w:val="24"/>
          <w:szCs w:val="24"/>
        </w:rPr>
        <w:t xml:space="preserve"> </w:t>
      </w:r>
      <w:r w:rsidR="004A611D" w:rsidRPr="004A611D">
        <w:rPr>
          <w:sz w:val="24"/>
          <w:szCs w:val="24"/>
        </w:rPr>
        <w:t>Используется учебно-методический комплект:</w:t>
      </w:r>
    </w:p>
    <w:p w:rsidR="004A611D" w:rsidRPr="004A611D" w:rsidRDefault="004A611D" w:rsidP="004A611D">
      <w:pPr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4A611D">
        <w:rPr>
          <w:rFonts w:ascii="Times New Roman" w:hAnsi="Times New Roman" w:cs="Times New Roman"/>
          <w:sz w:val="24"/>
          <w:szCs w:val="24"/>
        </w:rPr>
        <w:t xml:space="preserve"> «Всеобщая история. История Нового времени». 9 класс. Учебник для общеобразовательных учреждений. А. Я. </w:t>
      </w:r>
      <w:proofErr w:type="spellStart"/>
      <w:r w:rsidRPr="004A611D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4A611D">
        <w:rPr>
          <w:rFonts w:ascii="Times New Roman" w:hAnsi="Times New Roman" w:cs="Times New Roman"/>
          <w:sz w:val="24"/>
          <w:szCs w:val="24"/>
        </w:rPr>
        <w:t xml:space="preserve"> и др. Под ред. А. А. </w:t>
      </w:r>
      <w:proofErr w:type="spellStart"/>
      <w:r w:rsidRPr="004A611D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Pr="004A611D">
        <w:rPr>
          <w:rFonts w:ascii="Times New Roman" w:hAnsi="Times New Roman" w:cs="Times New Roman"/>
          <w:sz w:val="24"/>
          <w:szCs w:val="24"/>
        </w:rPr>
        <w:t xml:space="preserve"> - М</w:t>
      </w:r>
      <w:proofErr w:type="gramStart"/>
      <w:r w:rsidRPr="004A61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A611D">
        <w:rPr>
          <w:rFonts w:ascii="Times New Roman" w:hAnsi="Times New Roman" w:cs="Times New Roman"/>
          <w:sz w:val="24"/>
          <w:szCs w:val="24"/>
        </w:rPr>
        <w:t>: Просвещение, 2019 г.,</w:t>
      </w:r>
    </w:p>
    <w:p w:rsidR="004A611D" w:rsidRPr="004A611D" w:rsidRDefault="004A611D" w:rsidP="004A611D">
      <w:pPr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4A611D">
        <w:rPr>
          <w:rFonts w:ascii="Times New Roman" w:hAnsi="Times New Roman" w:cs="Times New Roman"/>
          <w:color w:val="000000"/>
          <w:sz w:val="24"/>
          <w:szCs w:val="24"/>
        </w:rPr>
        <w:t xml:space="preserve"> «История России: XIX – начало XX в. 9 класс». Учебник для </w:t>
      </w:r>
      <w:proofErr w:type="spellStart"/>
      <w:r w:rsidRPr="004A611D">
        <w:rPr>
          <w:rFonts w:ascii="Times New Roman" w:hAnsi="Times New Roman" w:cs="Times New Roman"/>
          <w:color w:val="000000"/>
          <w:sz w:val="24"/>
          <w:szCs w:val="24"/>
        </w:rPr>
        <w:t>общеобр</w:t>
      </w:r>
      <w:proofErr w:type="spellEnd"/>
      <w:r w:rsidRPr="004A611D">
        <w:rPr>
          <w:rFonts w:ascii="Times New Roman" w:hAnsi="Times New Roman" w:cs="Times New Roman"/>
          <w:color w:val="000000"/>
          <w:sz w:val="24"/>
          <w:szCs w:val="24"/>
        </w:rPr>
        <w:t xml:space="preserve">-х учреждений в 2-х частях. Н. М. Арсентьев, А. А. Данилов, А. А. </w:t>
      </w:r>
      <w:proofErr w:type="spellStart"/>
      <w:r w:rsidRPr="004A611D">
        <w:rPr>
          <w:rFonts w:ascii="Times New Roman" w:hAnsi="Times New Roman" w:cs="Times New Roman"/>
          <w:color w:val="000000"/>
          <w:sz w:val="24"/>
          <w:szCs w:val="24"/>
        </w:rPr>
        <w:t>Левандовский</w:t>
      </w:r>
      <w:proofErr w:type="spellEnd"/>
      <w:r w:rsidRPr="004A611D">
        <w:rPr>
          <w:rFonts w:ascii="Times New Roman" w:hAnsi="Times New Roman" w:cs="Times New Roman"/>
          <w:color w:val="000000"/>
          <w:sz w:val="24"/>
          <w:szCs w:val="24"/>
        </w:rPr>
        <w:t xml:space="preserve">, А. Я. Токарева, под ред. А. В. </w:t>
      </w:r>
      <w:proofErr w:type="spellStart"/>
      <w:r w:rsidRPr="004A611D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4A611D">
        <w:rPr>
          <w:rFonts w:ascii="Times New Roman" w:hAnsi="Times New Roman" w:cs="Times New Roman"/>
          <w:color w:val="000000"/>
          <w:sz w:val="24"/>
          <w:szCs w:val="24"/>
        </w:rPr>
        <w:t>.– 5-е изд., - М.: Просвещение, 2019 г.</w:t>
      </w:r>
    </w:p>
    <w:p w:rsidR="004A611D" w:rsidRPr="004A611D" w:rsidRDefault="004A611D" w:rsidP="004A611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A611D">
        <w:rPr>
          <w:color w:val="000000"/>
        </w:rPr>
        <w:t>Учебное пособие: «История Татарстана и татарского народа</w:t>
      </w:r>
      <w:r w:rsidRPr="004A611D">
        <w:rPr>
          <w:color w:val="000000"/>
          <w:lang w:val="ru-RU"/>
        </w:rPr>
        <w:t>.</w:t>
      </w:r>
      <w:r w:rsidRPr="004A611D">
        <w:rPr>
          <w:color w:val="000000"/>
        </w:rPr>
        <w:t xml:space="preserve"> </w:t>
      </w:r>
      <w:r w:rsidRPr="004A611D">
        <w:rPr>
          <w:color w:val="000000"/>
          <w:lang w:val="en-US"/>
        </w:rPr>
        <w:t>XIX</w:t>
      </w:r>
      <w:r w:rsidRPr="004A611D">
        <w:rPr>
          <w:color w:val="000000"/>
        </w:rPr>
        <w:t xml:space="preserve"> − начало </w:t>
      </w:r>
      <w:r w:rsidRPr="004A611D">
        <w:rPr>
          <w:color w:val="000000"/>
          <w:lang w:val="en-US"/>
        </w:rPr>
        <w:t>XX</w:t>
      </w:r>
      <w:r w:rsidRPr="004A611D">
        <w:rPr>
          <w:color w:val="000000"/>
        </w:rPr>
        <w:t xml:space="preserve"> вв</w:t>
      </w:r>
      <w:proofErr w:type="gramStart"/>
      <w:r w:rsidRPr="004A611D">
        <w:rPr>
          <w:color w:val="000000"/>
        </w:rPr>
        <w:t>.»</w:t>
      </w:r>
      <w:proofErr w:type="gramEnd"/>
      <w:r w:rsidR="004A103F">
        <w:rPr>
          <w:color w:val="000000"/>
          <w:lang w:val="ru-RU"/>
        </w:rPr>
        <w:t xml:space="preserve"> </w:t>
      </w:r>
      <w:r w:rsidRPr="004A611D">
        <w:rPr>
          <w:color w:val="000000"/>
        </w:rPr>
        <w:t xml:space="preserve">9 класс. А. Г. </w:t>
      </w:r>
      <w:proofErr w:type="spellStart"/>
      <w:r w:rsidRPr="004A611D">
        <w:rPr>
          <w:color w:val="000000"/>
        </w:rPr>
        <w:t>Галлямов</w:t>
      </w:r>
      <w:r w:rsidRPr="004A611D">
        <w:rPr>
          <w:color w:val="000000"/>
          <w:lang w:val="ru-RU"/>
        </w:rPr>
        <w:t>а</w:t>
      </w:r>
      <w:proofErr w:type="spellEnd"/>
      <w:r w:rsidRPr="004A611D">
        <w:rPr>
          <w:color w:val="000000"/>
        </w:rPr>
        <w:t xml:space="preserve">, И. К. </w:t>
      </w:r>
      <w:proofErr w:type="spellStart"/>
      <w:r w:rsidRPr="004A611D">
        <w:rPr>
          <w:color w:val="000000"/>
        </w:rPr>
        <w:t>Загидуллин</w:t>
      </w:r>
      <w:proofErr w:type="spellEnd"/>
      <w:r w:rsidRPr="004A611D">
        <w:rPr>
          <w:color w:val="000000"/>
        </w:rPr>
        <w:t xml:space="preserve">, Р. Р. </w:t>
      </w:r>
      <w:proofErr w:type="spellStart"/>
      <w:r w:rsidRPr="004A611D">
        <w:rPr>
          <w:color w:val="000000"/>
        </w:rPr>
        <w:t>Фахрутдинов</w:t>
      </w:r>
      <w:proofErr w:type="spellEnd"/>
      <w:r w:rsidRPr="004A611D">
        <w:rPr>
          <w:color w:val="000000"/>
        </w:rPr>
        <w:t>. – Казань: Татарское детское издательство. -  2019 г.</w:t>
      </w:r>
    </w:p>
    <w:p w:rsidR="004A611D" w:rsidRPr="004A611D" w:rsidRDefault="004A611D" w:rsidP="004A611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tt-RU" w:eastAsia="ru-RU"/>
        </w:rPr>
      </w:pPr>
    </w:p>
    <w:p w:rsidR="004A611D" w:rsidRPr="004A611D" w:rsidRDefault="004A611D" w:rsidP="0028727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7BCE" w:rsidRPr="004A611D" w:rsidRDefault="00EF7BCE" w:rsidP="00EF7BC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35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055"/>
        <w:gridCol w:w="1277"/>
        <w:gridCol w:w="1276"/>
      </w:tblGrid>
      <w:tr w:rsidR="00B7470E" w:rsidRPr="004A611D" w:rsidTr="00C520D3">
        <w:trPr>
          <w:trHeight w:val="440"/>
        </w:trPr>
        <w:tc>
          <w:tcPr>
            <w:tcW w:w="817" w:type="dxa"/>
            <w:vMerge w:val="restart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5" w:type="dxa"/>
            <w:vMerge w:val="restart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0E" w:rsidRPr="004A611D" w:rsidRDefault="00B7470E" w:rsidP="00C520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3" w:type="dxa"/>
            <w:gridSpan w:val="2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7470E" w:rsidRPr="004A611D" w:rsidTr="00C520D3">
        <w:trPr>
          <w:trHeight w:val="247"/>
        </w:trPr>
        <w:tc>
          <w:tcPr>
            <w:tcW w:w="817" w:type="dxa"/>
            <w:vMerge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5" w:type="dxa"/>
            <w:vMerge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AE5B7B" w:rsidRPr="004A611D" w:rsidTr="00C520D3">
        <w:trPr>
          <w:trHeight w:val="313"/>
        </w:trPr>
        <w:tc>
          <w:tcPr>
            <w:tcW w:w="817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5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Введение</w:t>
            </w:r>
            <w:r w:rsidR="00AF72D5"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7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7B" w:rsidRPr="004A611D" w:rsidTr="00C520D3">
        <w:trPr>
          <w:trHeight w:val="325"/>
        </w:trPr>
        <w:tc>
          <w:tcPr>
            <w:tcW w:w="817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5" w:type="dxa"/>
          </w:tcPr>
          <w:p w:rsidR="00AE5B7B" w:rsidRPr="004A611D" w:rsidRDefault="00D41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Начало индустриальной эпохи</w:t>
            </w: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5B7B" w:rsidRPr="004A611D" w:rsidRDefault="00AE5B7B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D3" w:rsidRPr="004A611D" w:rsidTr="00B20D0B">
        <w:trPr>
          <w:trHeight w:val="188"/>
        </w:trPr>
        <w:tc>
          <w:tcPr>
            <w:tcW w:w="81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5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в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- начале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27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4A103F">
        <w:trPr>
          <w:trHeight w:val="165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Меняющееся общество.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B20D0B">
        <w:trPr>
          <w:trHeight w:val="299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Век демократизации.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B20D0B">
        <w:trPr>
          <w:trHeight w:val="136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«Великие идеологии».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D5" w:rsidRPr="004A611D" w:rsidTr="004D0A76">
        <w:trPr>
          <w:trHeight w:val="256"/>
        </w:trPr>
        <w:tc>
          <w:tcPr>
            <w:tcW w:w="817" w:type="dxa"/>
          </w:tcPr>
          <w:p w:rsidR="00AF72D5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5" w:type="dxa"/>
          </w:tcPr>
          <w:p w:rsidR="00AF72D5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и наука.</w:t>
            </w:r>
          </w:p>
        </w:tc>
        <w:tc>
          <w:tcPr>
            <w:tcW w:w="1277" w:type="dxa"/>
          </w:tcPr>
          <w:p w:rsidR="00AF72D5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2D5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350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век: век художественного поиска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305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5" w:type="dxa"/>
          </w:tcPr>
          <w:p w:rsidR="00B7470E" w:rsidRPr="004A611D" w:rsidRDefault="008859F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Административная в</w:t>
            </w:r>
            <w:r w:rsidR="00B7470E" w:rsidRPr="004A611D">
              <w:rPr>
                <w:rFonts w:ascii="Times New Roman" w:hAnsi="Times New Roman" w:cs="Times New Roman"/>
                <w:sz w:val="24"/>
                <w:szCs w:val="24"/>
              </w:rPr>
              <w:t>ходная контрольная работа.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304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Жизнь и быт людей в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D3" w:rsidRPr="004A611D" w:rsidTr="00C520D3">
        <w:trPr>
          <w:trHeight w:val="363"/>
        </w:trPr>
        <w:tc>
          <w:tcPr>
            <w:tcW w:w="81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5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Страны Европы и США в первой половине XIX в.</w:t>
            </w:r>
          </w:p>
        </w:tc>
        <w:tc>
          <w:tcPr>
            <w:tcW w:w="127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4A103F">
        <w:trPr>
          <w:trHeight w:val="619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Консульство и Империя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B20D0B">
        <w:trPr>
          <w:trHeight w:val="433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055" w:type="dxa"/>
          </w:tcPr>
          <w:p w:rsidR="00B7470E" w:rsidRPr="004A611D" w:rsidRDefault="00DB707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Франция в первой половине 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века: от реставрации к И</w:t>
            </w:r>
            <w:r w:rsidR="00B7470E" w:rsidRPr="004A611D">
              <w:rPr>
                <w:rFonts w:ascii="Times New Roman" w:hAnsi="Times New Roman" w:cs="Times New Roman"/>
                <w:sz w:val="24"/>
                <w:szCs w:val="24"/>
              </w:rPr>
              <w:t>мперии.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455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4D0A76">
        <w:trPr>
          <w:trHeight w:val="92"/>
        </w:trPr>
        <w:tc>
          <w:tcPr>
            <w:tcW w:w="817" w:type="dxa"/>
          </w:tcPr>
          <w:p w:rsidR="00B7470E" w:rsidRPr="004A611D" w:rsidRDefault="00AF72D5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«От Альп до Сицилии»: объединение Италии. 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Германия  в первой половине 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Монархия Габсбургов и Балканы в первой половине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rPr>
          <w:trHeight w:val="553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США </w:t>
            </w:r>
            <w:proofErr w:type="gramStart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середине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в. рабовладение, демократизация и экономический рост.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 – обобщающий урок « Страны Европы и США в первой половине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rPr>
          <w:trHeight w:val="327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5" w:type="dxa"/>
          </w:tcPr>
          <w:p w:rsidR="009B08E8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>Азия, Африки и  Латинская Америки в XIX  - начале XX века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D3" w:rsidRPr="004A611D" w:rsidTr="004A103F">
        <w:trPr>
          <w:trHeight w:val="331"/>
        </w:trPr>
        <w:tc>
          <w:tcPr>
            <w:tcW w:w="81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055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в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 - начале 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7" w:type="dxa"/>
          </w:tcPr>
          <w:p w:rsidR="00C520D3" w:rsidRPr="004A611D" w:rsidRDefault="00C520D3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4A103F">
        <w:trPr>
          <w:trHeight w:val="296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Африка в XIX – начале XX в.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rPr>
          <w:trHeight w:val="288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Америка: нелегкий груз независимости. 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D3" w:rsidRPr="004A611D" w:rsidTr="00C520D3">
        <w:trPr>
          <w:trHeight w:val="163"/>
        </w:trPr>
        <w:tc>
          <w:tcPr>
            <w:tcW w:w="817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5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>Страны Европы и США во второй половине XIX - начале XX века</w:t>
            </w:r>
          </w:p>
        </w:tc>
        <w:tc>
          <w:tcPr>
            <w:tcW w:w="1277" w:type="dxa"/>
          </w:tcPr>
          <w:p w:rsidR="00C520D3" w:rsidRPr="004A611D" w:rsidRDefault="00C520D3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0D3" w:rsidRPr="004A611D" w:rsidRDefault="00C520D3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до Первой мировой войны. 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rPr>
          <w:trHeight w:val="438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Франция: Вторая империя и Третья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E8" w:rsidRPr="004A611D" w:rsidTr="00C520D3">
        <w:trPr>
          <w:trHeight w:val="426"/>
        </w:trPr>
        <w:tc>
          <w:tcPr>
            <w:tcW w:w="81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055" w:type="dxa"/>
          </w:tcPr>
          <w:p w:rsidR="009B08E8" w:rsidRPr="004A611D" w:rsidRDefault="009B08E8" w:rsidP="00C52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Германия на пути к европейскому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лидерству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c>
          <w:tcPr>
            <w:tcW w:w="817" w:type="dxa"/>
          </w:tcPr>
          <w:p w:rsidR="00B7470E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Австро-Венгрия и Балканы до Первой мировой войны. 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480"/>
        </w:trPr>
        <w:tc>
          <w:tcPr>
            <w:tcW w:w="817" w:type="dxa"/>
          </w:tcPr>
          <w:p w:rsidR="00B7470E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Италия: время реформ и колониальных захватов. 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195"/>
        </w:trPr>
        <w:tc>
          <w:tcPr>
            <w:tcW w:w="817" w:type="dxa"/>
          </w:tcPr>
          <w:p w:rsidR="00B7470E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7-28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США в эпоху «позолоченного века» и «</w:t>
            </w:r>
            <w:proofErr w:type="spellStart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прогресссивной</w:t>
            </w:r>
            <w:proofErr w:type="spellEnd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эры».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552"/>
        </w:trPr>
        <w:tc>
          <w:tcPr>
            <w:tcW w:w="817" w:type="dxa"/>
          </w:tcPr>
          <w:p w:rsidR="00B7470E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140426"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-30</w:t>
            </w:r>
          </w:p>
        </w:tc>
        <w:tc>
          <w:tcPr>
            <w:tcW w:w="11055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  <w:r w:rsidR="00DB7075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="00DB7075"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DB7075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="00DB7075" w:rsidRPr="004A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DB7075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277" w:type="dxa"/>
          </w:tcPr>
          <w:p w:rsidR="009B08E8" w:rsidRPr="004A611D" w:rsidRDefault="009B08E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0E" w:rsidRPr="004A611D" w:rsidTr="00C520D3">
        <w:trPr>
          <w:trHeight w:val="555"/>
        </w:trPr>
        <w:tc>
          <w:tcPr>
            <w:tcW w:w="817" w:type="dxa"/>
          </w:tcPr>
          <w:p w:rsidR="00B7470E" w:rsidRPr="004A611D" w:rsidRDefault="00140426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055" w:type="dxa"/>
          </w:tcPr>
          <w:p w:rsidR="00B7470E" w:rsidRPr="004A611D" w:rsidRDefault="000148B8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Повторительно−обобщающий урок </w:t>
            </w:r>
            <w:r w:rsidRPr="004A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курсу »Всеобщая история. История Нового времени.9 класс».</w:t>
            </w:r>
          </w:p>
        </w:tc>
        <w:tc>
          <w:tcPr>
            <w:tcW w:w="1277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70E" w:rsidRPr="004A611D" w:rsidRDefault="00B7470E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082" w:rsidRPr="004A611D" w:rsidTr="004A103F">
        <w:trPr>
          <w:trHeight w:val="327"/>
        </w:trPr>
        <w:tc>
          <w:tcPr>
            <w:tcW w:w="817" w:type="dxa"/>
          </w:tcPr>
          <w:p w:rsidR="00751082" w:rsidRPr="004A611D" w:rsidRDefault="00140426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055" w:type="dxa"/>
          </w:tcPr>
          <w:p w:rsidR="00751082" w:rsidRPr="004A611D" w:rsidRDefault="00140426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работа по курсу </w:t>
            </w:r>
            <w:r w:rsidRPr="004A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«Всеобщая история. История Нового времени.9 класс».</w:t>
            </w:r>
          </w:p>
        </w:tc>
        <w:tc>
          <w:tcPr>
            <w:tcW w:w="1277" w:type="dxa"/>
          </w:tcPr>
          <w:p w:rsidR="00751082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1082" w:rsidRPr="004A611D" w:rsidRDefault="00751082" w:rsidP="00C5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BCE" w:rsidRPr="004A611D" w:rsidRDefault="00EF7BCE" w:rsidP="00EF7BCE">
      <w:pPr>
        <w:rPr>
          <w:rFonts w:ascii="Times New Roman" w:hAnsi="Times New Roman" w:cs="Times New Roman"/>
          <w:sz w:val="24"/>
          <w:szCs w:val="24"/>
        </w:rPr>
      </w:pPr>
    </w:p>
    <w:p w:rsidR="00EF7BCE" w:rsidRPr="004A611D" w:rsidRDefault="00EF7BCE" w:rsidP="00EF7BC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page" w:tblpX="1318" w:tblpY="77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057"/>
        <w:gridCol w:w="1275"/>
        <w:gridCol w:w="1276"/>
      </w:tblGrid>
      <w:tr w:rsidR="00673FDF" w:rsidRPr="004A611D" w:rsidTr="00710B4C">
        <w:trPr>
          <w:trHeight w:val="313"/>
        </w:trPr>
        <w:tc>
          <w:tcPr>
            <w:tcW w:w="817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</w:tcPr>
          <w:p w:rsidR="00673FDF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Россия в первой четверти XIX в.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4C" w:rsidRPr="004A611D" w:rsidTr="004A103F">
        <w:trPr>
          <w:trHeight w:val="674"/>
        </w:trPr>
        <w:tc>
          <w:tcPr>
            <w:tcW w:w="817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057" w:type="dxa"/>
          </w:tcPr>
          <w:p w:rsidR="00710B4C" w:rsidRPr="004A611D" w:rsidRDefault="006C65FD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C65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10B4C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 и мир на рубеже XVIII—XIX вв.</w:t>
            </w:r>
          </w:p>
        </w:tc>
        <w:tc>
          <w:tcPr>
            <w:tcW w:w="1275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659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 I: начало правления. Реформы М. М. Сперанского. Татарский народ и Казанская губерния в 1801−1860 гг.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414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 в 1801—1812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Отечественная война 1812 г. 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544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40-41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500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1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политика Александра I. Отражение внутренней и внешней политики России на судьбе татар и Казанской губернии в дореформенный период.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389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Социально-экономическое развитие страны в первой четверти XIX в.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8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313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 w:rsidR="003B1637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«Россия в эпоху правления </w:t>
            </w:r>
            <w:r w:rsidR="003B1637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637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Александра I »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4C" w:rsidRPr="004A611D" w:rsidTr="00710B4C">
        <w:trPr>
          <w:trHeight w:val="232"/>
        </w:trPr>
        <w:tc>
          <w:tcPr>
            <w:tcW w:w="817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Россия во второй четверти XIX в.</w:t>
            </w:r>
          </w:p>
        </w:tc>
        <w:tc>
          <w:tcPr>
            <w:tcW w:w="1275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Реформаторские и консервативные тенденции во внутренней политике Николая I.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397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  <w:r w:rsidR="00673FDF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Общественное движение при Николае I.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509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и религиозная политика Николая I.  Этнокультурный облик страны.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272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I. Кавказская война 1817—1864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Крымская война 1853—1856 гг.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414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Культурное пространство империи в первой половине XIX в. Культура края в дореформенный период.</w:t>
            </w:r>
          </w:p>
        </w:tc>
        <w:tc>
          <w:tcPr>
            <w:tcW w:w="1275" w:type="dxa"/>
          </w:tcPr>
          <w:p w:rsidR="00E53115" w:rsidRPr="004A611D" w:rsidRDefault="00E53115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22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 w:rsidR="003B1637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«Правление  </w:t>
            </w:r>
            <w:r w:rsidR="003B1637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637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Николая I»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4C" w:rsidRPr="004A611D" w:rsidTr="00710B4C">
        <w:trPr>
          <w:trHeight w:val="198"/>
        </w:trPr>
        <w:tc>
          <w:tcPr>
            <w:tcW w:w="817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Россия в эпоху Великих реформ</w:t>
            </w:r>
          </w:p>
        </w:tc>
        <w:tc>
          <w:tcPr>
            <w:tcW w:w="1275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Европейская индустриализация и предпосылки реформ в России.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79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 II: начало правления. Крестьянская реформа 1861 г.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Реформы 1860—1870-х гг.: социальная и правовая модернизация.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694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страны в пореформенный период. Социально−экономическое развитие Казанской губернии </w:t>
            </w:r>
            <w:r w:rsidR="003B1637"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и положение татар </w:t>
            </w: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 1860−1900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72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Александра II. Национальный вопрос в Европе и в России. Общественно−политическая жизнь края в пореформенный период.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130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22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Повторительно−обобщающий урок</w:t>
            </w:r>
            <w:r w:rsidR="003B1637" w:rsidRPr="004A611D">
              <w:rPr>
                <w:rFonts w:ascii="Times New Roman" w:hAnsi="Times New Roman" w:cs="Times New Roman"/>
                <w:sz w:val="24"/>
                <w:szCs w:val="24"/>
              </w:rPr>
              <w:t>: «Россия в эпоху правления  Александра II»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4C" w:rsidRPr="004A611D" w:rsidTr="00710B4C">
        <w:trPr>
          <w:trHeight w:val="200"/>
        </w:trPr>
        <w:tc>
          <w:tcPr>
            <w:tcW w:w="817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1880—1890-е гг.</w:t>
            </w:r>
          </w:p>
        </w:tc>
        <w:tc>
          <w:tcPr>
            <w:tcW w:w="1275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31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Александр III: особенности внутренней политики. 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432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Общественное движение в 1880-х — первой половине 1890-х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246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7" w:type="dxa"/>
          </w:tcPr>
          <w:p w:rsidR="004A103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Национальная и религиозная политика Александра III.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36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Александра III.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459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Культурное пространство империи во второй  половине XIX в. Культурное развитие Казанской губернии и татар в 1860−1900 г.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301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Повседневная жизнь разных слоёв населения в XIX в.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613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 w:rsidR="00EC5B95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 «</w:t>
            </w:r>
            <w:r w:rsidR="00EC5B95" w:rsidRPr="004A611D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эпоху правления Александра III.</w:t>
            </w:r>
            <w:r w:rsidR="00EC5B95"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5B95" w:rsidRPr="004A61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Социально-экономическое развитие страны в конце XIX—в начале XX </w:t>
            </w:r>
            <w:proofErr w:type="spellStart"/>
            <w:proofErr w:type="gramStart"/>
            <w:r w:rsidR="00EC5B95" w:rsidRPr="004A611D"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="00EC5B95" w:rsidRPr="004A611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4C" w:rsidRPr="004A611D" w:rsidTr="00710B4C">
        <w:trPr>
          <w:trHeight w:val="363"/>
        </w:trPr>
        <w:tc>
          <w:tcPr>
            <w:tcW w:w="817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Россия в начале XX </w:t>
            </w:r>
            <w:proofErr w:type="gramStart"/>
            <w:r w:rsidRPr="004A61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5" w:type="dxa"/>
          </w:tcPr>
          <w:p w:rsidR="00710B4C" w:rsidRPr="004A611D" w:rsidRDefault="00710B4C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B4C" w:rsidRPr="004A611D" w:rsidRDefault="00710B4C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10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82-83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Россия и мир на рубеже XIX—XX вв.: динамика </w:t>
            </w:r>
            <w:r w:rsidR="004A10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 и противоречия.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601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Социально-экономическое развитие страны на рубеже XIX—XX вв. Социально−</w:t>
            </w:r>
            <w:proofErr w:type="gramStart"/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экономические  процессы</w:t>
            </w:r>
            <w:proofErr w:type="gramEnd"/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Казанской губернии и татары в экономике страны в 1901−1916 гг.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B95" w:rsidRPr="004A611D" w:rsidTr="00710B4C">
        <w:trPr>
          <w:trHeight w:val="100"/>
        </w:trPr>
        <w:tc>
          <w:tcPr>
            <w:tcW w:w="817" w:type="dxa"/>
          </w:tcPr>
          <w:p w:rsidR="00EC5B95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85-86</w:t>
            </w:r>
          </w:p>
        </w:tc>
        <w:tc>
          <w:tcPr>
            <w:tcW w:w="11057" w:type="dxa"/>
          </w:tcPr>
          <w:p w:rsidR="00EC5B95" w:rsidRPr="004A611D" w:rsidRDefault="00EC5B95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Николай II: начало правления. 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Общественно-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политическое развитие страны в 1894—1904 </w:t>
            </w:r>
            <w:proofErr w:type="spellStart"/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5B95" w:rsidRPr="004A611D" w:rsidRDefault="00EC5B95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275" w:type="dxa"/>
          </w:tcPr>
          <w:p w:rsidR="00815642" w:rsidRPr="004A611D" w:rsidRDefault="0081564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5"/>
        </w:trPr>
        <w:tc>
          <w:tcPr>
            <w:tcW w:w="817" w:type="dxa"/>
          </w:tcPr>
          <w:p w:rsidR="00673FDF" w:rsidRPr="004A611D" w:rsidRDefault="00203AE7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Социально-экономические реформы П. А. Столыпина.</w:t>
            </w:r>
          </w:p>
        </w:tc>
        <w:tc>
          <w:tcPr>
            <w:tcW w:w="1275" w:type="dxa"/>
          </w:tcPr>
          <w:p w:rsidR="00CB4F9B" w:rsidRPr="004A611D" w:rsidRDefault="00CB4F9B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5"/>
        </w:trPr>
        <w:tc>
          <w:tcPr>
            <w:tcW w:w="817" w:type="dxa"/>
          </w:tcPr>
          <w:p w:rsidR="00673FDF" w:rsidRPr="004A611D" w:rsidRDefault="00847BE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Политическое развитие страны в 1907—1914 гг. Общественно−политическая жизнь Казанской губернии и татарское национальное движение в 1901−1916 г.</w:t>
            </w:r>
          </w:p>
        </w:tc>
        <w:tc>
          <w:tcPr>
            <w:tcW w:w="1275" w:type="dxa"/>
          </w:tcPr>
          <w:p w:rsidR="00CB4F9B" w:rsidRPr="004A611D" w:rsidRDefault="00CB4F9B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55"/>
        </w:trPr>
        <w:tc>
          <w:tcPr>
            <w:tcW w:w="817" w:type="dxa"/>
          </w:tcPr>
          <w:p w:rsidR="00673FDF" w:rsidRPr="004A611D" w:rsidRDefault="00847BE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Серебряный век русской культуры. Культурное развитие Казанской губернии и татарского народа в 1901−1916 г.</w:t>
            </w:r>
          </w:p>
        </w:tc>
        <w:tc>
          <w:tcPr>
            <w:tcW w:w="1275" w:type="dxa"/>
          </w:tcPr>
          <w:p w:rsidR="00CB4F9B" w:rsidRPr="004A611D" w:rsidRDefault="00CB4F9B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4A103F">
        <w:trPr>
          <w:trHeight w:val="290"/>
        </w:trPr>
        <w:tc>
          <w:tcPr>
            <w:tcW w:w="817" w:type="dxa"/>
          </w:tcPr>
          <w:p w:rsidR="00673FDF" w:rsidRPr="004A611D" w:rsidRDefault="00847BE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057" w:type="dxa"/>
          </w:tcPr>
          <w:p w:rsidR="00B04773" w:rsidRPr="004A611D" w:rsidRDefault="00847BE2" w:rsidP="00710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«Россия в начале XX </w:t>
            </w:r>
            <w:proofErr w:type="gramStart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73FDF" w:rsidRPr="004A611D" w:rsidRDefault="00673FDF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773" w:rsidRPr="004A611D" w:rsidTr="00710B4C">
        <w:trPr>
          <w:trHeight w:val="251"/>
        </w:trPr>
        <w:tc>
          <w:tcPr>
            <w:tcW w:w="817" w:type="dxa"/>
          </w:tcPr>
          <w:p w:rsidR="00B04773" w:rsidRPr="004A611D" w:rsidRDefault="00B04773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057" w:type="dxa"/>
          </w:tcPr>
          <w:p w:rsidR="00B04773" w:rsidRPr="004A611D" w:rsidRDefault="00B04773" w:rsidP="00710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«Россия в XIX -начале XX века»</w:t>
            </w:r>
          </w:p>
        </w:tc>
        <w:tc>
          <w:tcPr>
            <w:tcW w:w="1275" w:type="dxa"/>
          </w:tcPr>
          <w:p w:rsidR="00B04773" w:rsidRPr="004A611D" w:rsidRDefault="00B04773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773" w:rsidRPr="004A611D" w:rsidRDefault="00B04773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E2" w:rsidRPr="004A611D" w:rsidTr="00710B4C">
        <w:trPr>
          <w:trHeight w:val="551"/>
        </w:trPr>
        <w:tc>
          <w:tcPr>
            <w:tcW w:w="817" w:type="dxa"/>
          </w:tcPr>
          <w:p w:rsidR="00847BE2" w:rsidRPr="004A611D" w:rsidRDefault="00B04773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57" w:type="dxa"/>
          </w:tcPr>
          <w:p w:rsidR="00847BE2" w:rsidRPr="004A611D" w:rsidRDefault="00847BE2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847BE2" w:rsidRPr="004A611D" w:rsidRDefault="00847BE2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BE2" w:rsidRPr="004A611D" w:rsidRDefault="00847BE2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FDF" w:rsidRPr="004A611D" w:rsidTr="00710B4C">
        <w:trPr>
          <w:trHeight w:val="563"/>
        </w:trPr>
        <w:tc>
          <w:tcPr>
            <w:tcW w:w="817" w:type="dxa"/>
          </w:tcPr>
          <w:p w:rsidR="00673FDF" w:rsidRPr="004A611D" w:rsidRDefault="00B04773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1057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Повторительно-обобщающий урок. Наш край в 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XIX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начале 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XX</w:t>
            </w:r>
            <w:r w:rsidRPr="004A61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веков.</w:t>
            </w:r>
          </w:p>
        </w:tc>
        <w:tc>
          <w:tcPr>
            <w:tcW w:w="1275" w:type="dxa"/>
          </w:tcPr>
          <w:p w:rsidR="00CB4F9B" w:rsidRPr="004A611D" w:rsidRDefault="00CB4F9B" w:rsidP="00710B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FDF" w:rsidRPr="004A611D" w:rsidRDefault="00673FDF" w:rsidP="0071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BD6" w:rsidRPr="004A611D" w:rsidRDefault="00905BD6" w:rsidP="00905BD6">
      <w:pPr>
        <w:widowControl w:val="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905BD6" w:rsidRPr="004A611D" w:rsidRDefault="00905BD6" w:rsidP="002979E7">
      <w:pPr>
        <w:rPr>
          <w:rFonts w:ascii="Times New Roman" w:hAnsi="Times New Roman" w:cs="Times New Roman"/>
          <w:sz w:val="24"/>
          <w:szCs w:val="24"/>
        </w:rPr>
      </w:pPr>
    </w:p>
    <w:p w:rsidR="00892A14" w:rsidRDefault="00892A14" w:rsidP="002979E7">
      <w:pPr>
        <w:rPr>
          <w:rFonts w:ascii="Times New Roman" w:hAnsi="Times New Roman" w:cs="Times New Roman"/>
          <w:sz w:val="24"/>
          <w:szCs w:val="24"/>
        </w:rPr>
      </w:pPr>
    </w:p>
    <w:sectPr w:rsidR="00892A14" w:rsidSect="004A103F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BB" w:rsidRDefault="004756BB" w:rsidP="00AF629F">
      <w:pPr>
        <w:spacing w:after="0" w:line="240" w:lineRule="auto"/>
      </w:pPr>
      <w:r>
        <w:separator/>
      </w:r>
    </w:p>
  </w:endnote>
  <w:endnote w:type="continuationSeparator" w:id="0">
    <w:p w:rsidR="004756BB" w:rsidRDefault="004756BB" w:rsidP="00AF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745437"/>
      <w:docPartObj>
        <w:docPartGallery w:val="Page Numbers (Bottom of Page)"/>
        <w:docPartUnique/>
      </w:docPartObj>
    </w:sdtPr>
    <w:sdtEndPr/>
    <w:sdtContent>
      <w:p w:rsidR="004A103F" w:rsidRDefault="004A10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7AB">
          <w:rPr>
            <w:noProof/>
          </w:rPr>
          <w:t>7</w:t>
        </w:r>
        <w:r>
          <w:fldChar w:fldCharType="end"/>
        </w:r>
      </w:p>
    </w:sdtContent>
  </w:sdt>
  <w:p w:rsidR="00AF629F" w:rsidRDefault="00AF629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BB" w:rsidRDefault="004756BB" w:rsidP="00AF629F">
      <w:pPr>
        <w:spacing w:after="0" w:line="240" w:lineRule="auto"/>
      </w:pPr>
      <w:r>
        <w:separator/>
      </w:r>
    </w:p>
  </w:footnote>
  <w:footnote w:type="continuationSeparator" w:id="0">
    <w:p w:rsidR="004756BB" w:rsidRDefault="004756BB" w:rsidP="00AF6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243CC"/>
    <w:multiLevelType w:val="multilevel"/>
    <w:tmpl w:val="49E092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765D0D"/>
    <w:multiLevelType w:val="multilevel"/>
    <w:tmpl w:val="1A34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8683399"/>
    <w:multiLevelType w:val="hybridMultilevel"/>
    <w:tmpl w:val="82EA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E7"/>
    <w:rsid w:val="00001400"/>
    <w:rsid w:val="00003028"/>
    <w:rsid w:val="000148B8"/>
    <w:rsid w:val="00015815"/>
    <w:rsid w:val="0007713C"/>
    <w:rsid w:val="00140426"/>
    <w:rsid w:val="001A4818"/>
    <w:rsid w:val="001C4DE6"/>
    <w:rsid w:val="00203AE7"/>
    <w:rsid w:val="00255D07"/>
    <w:rsid w:val="00287270"/>
    <w:rsid w:val="002979E7"/>
    <w:rsid w:val="002D616F"/>
    <w:rsid w:val="00364A8A"/>
    <w:rsid w:val="003B1637"/>
    <w:rsid w:val="003F5372"/>
    <w:rsid w:val="004756BB"/>
    <w:rsid w:val="004A103F"/>
    <w:rsid w:val="004A611D"/>
    <w:rsid w:val="004D0A76"/>
    <w:rsid w:val="005457D9"/>
    <w:rsid w:val="005F1A86"/>
    <w:rsid w:val="00673FDF"/>
    <w:rsid w:val="006A5AF8"/>
    <w:rsid w:val="006C65FD"/>
    <w:rsid w:val="00710B4C"/>
    <w:rsid w:val="00724286"/>
    <w:rsid w:val="00751082"/>
    <w:rsid w:val="007628CA"/>
    <w:rsid w:val="00815642"/>
    <w:rsid w:val="00830D0F"/>
    <w:rsid w:val="00847BE2"/>
    <w:rsid w:val="00882F5C"/>
    <w:rsid w:val="008859FE"/>
    <w:rsid w:val="00892A14"/>
    <w:rsid w:val="00893C2A"/>
    <w:rsid w:val="00905BD6"/>
    <w:rsid w:val="009B08E8"/>
    <w:rsid w:val="009C564B"/>
    <w:rsid w:val="00AE5B7B"/>
    <w:rsid w:val="00AF629F"/>
    <w:rsid w:val="00AF72D5"/>
    <w:rsid w:val="00B04773"/>
    <w:rsid w:val="00B20D0B"/>
    <w:rsid w:val="00B7470E"/>
    <w:rsid w:val="00C520D3"/>
    <w:rsid w:val="00CA0AC4"/>
    <w:rsid w:val="00CB4F9B"/>
    <w:rsid w:val="00D10D38"/>
    <w:rsid w:val="00D167AB"/>
    <w:rsid w:val="00D24EF6"/>
    <w:rsid w:val="00D418E8"/>
    <w:rsid w:val="00D77011"/>
    <w:rsid w:val="00DB7075"/>
    <w:rsid w:val="00E53115"/>
    <w:rsid w:val="00EC5B95"/>
    <w:rsid w:val="00EF7BCE"/>
    <w:rsid w:val="00F03DD4"/>
    <w:rsid w:val="00F225ED"/>
    <w:rsid w:val="00F5145A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79E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4">
    <w:name w:val="No Spacing"/>
    <w:link w:val="a5"/>
    <w:uiPriority w:val="1"/>
    <w:qFormat/>
    <w:rsid w:val="0029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9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unhideWhenUsed/>
    <w:rsid w:val="002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2979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rsid w:val="00D10D3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10D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10D3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10D3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225ED"/>
  </w:style>
  <w:style w:type="paragraph" w:customStyle="1" w:styleId="zagolovokpodrazdela2">
    <w:name w:val="zagolovokpodrazdela2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3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302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A6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A611D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629F"/>
  </w:style>
  <w:style w:type="paragraph" w:styleId="ae">
    <w:name w:val="footer"/>
    <w:basedOn w:val="a"/>
    <w:link w:val="af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6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79E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4">
    <w:name w:val="No Spacing"/>
    <w:link w:val="a5"/>
    <w:uiPriority w:val="1"/>
    <w:qFormat/>
    <w:rsid w:val="0029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9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unhideWhenUsed/>
    <w:rsid w:val="002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2979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rsid w:val="00D10D3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10D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10D3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10D3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225ED"/>
  </w:style>
  <w:style w:type="paragraph" w:customStyle="1" w:styleId="zagolovokpodrazdela2">
    <w:name w:val="zagolovokpodrazdela2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3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302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A6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A611D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629F"/>
  </w:style>
  <w:style w:type="paragraph" w:styleId="ae">
    <w:name w:val="footer"/>
    <w:basedOn w:val="a"/>
    <w:link w:val="af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зиля</cp:lastModifiedBy>
  <cp:revision>4</cp:revision>
  <cp:lastPrinted>2021-11-22T11:20:00Z</cp:lastPrinted>
  <dcterms:created xsi:type="dcterms:W3CDTF">2022-01-23T13:03:00Z</dcterms:created>
  <dcterms:modified xsi:type="dcterms:W3CDTF">2022-03-27T15:38:00Z</dcterms:modified>
</cp:coreProperties>
</file>